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bottom"/>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附件8</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方正小标宋简体" w:hAnsi="方正小标宋简体" w:eastAsia="方正小标宋简体"/>
          <w:color w:val="000000"/>
          <w:sz w:val="32"/>
          <w:szCs w:val="32"/>
          <w:lang w:val="en-US" w:eastAsia="zh-CN"/>
        </w:rPr>
      </w:pPr>
      <w:r>
        <w:rPr>
          <w:rFonts w:hint="eastAsia" w:ascii="方正小标宋简体" w:hAnsi="方正小标宋简体" w:eastAsia="方正小标宋简体"/>
          <w:color w:val="000000"/>
          <w:sz w:val="32"/>
          <w:szCs w:val="32"/>
          <w:lang w:val="en-US" w:eastAsia="zh-CN"/>
        </w:rPr>
        <w:t>2018年度党风廉政建设考核评价赋分表</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bottom"/>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单位：                                                                                             时间：</w:t>
      </w:r>
    </w:p>
    <w:tbl>
      <w:tblPr>
        <w:tblStyle w:val="3"/>
        <w:tblpPr w:leftFromText="180" w:rightFromText="180" w:vertAnchor="text" w:horzAnchor="margin" w:tblpY="317"/>
        <w:tblW w:w="15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900"/>
        <w:gridCol w:w="11420"/>
        <w:gridCol w:w="660"/>
        <w:gridCol w:w="5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621" w:type="dxa"/>
            <w:tcBorders>
              <w:top w:val="single" w:color="auto" w:sz="8" w:space="0"/>
            </w:tcBorders>
            <w:noWrap w:val="0"/>
            <w:vAlign w:val="center"/>
          </w:tcPr>
          <w:p>
            <w:pPr>
              <w:keepNext w:val="0"/>
              <w:keepLines w:val="0"/>
              <w:widowControl/>
              <w:suppressLineNumbers w:val="0"/>
              <w:spacing w:before="0" w:beforeAutospacing="0" w:after="0" w:afterAutospacing="0" w:line="16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类别</w:t>
            </w:r>
          </w:p>
        </w:tc>
        <w:tc>
          <w:tcPr>
            <w:tcW w:w="900" w:type="dxa"/>
            <w:tcBorders>
              <w:top w:val="single" w:color="auto" w:sz="8" w:space="0"/>
            </w:tcBorders>
            <w:noWrap w:val="0"/>
            <w:vAlign w:val="center"/>
          </w:tcPr>
          <w:p>
            <w:pPr>
              <w:keepNext w:val="0"/>
              <w:keepLines w:val="0"/>
              <w:widowControl/>
              <w:suppressLineNumbers w:val="0"/>
              <w:spacing w:before="0" w:beforeAutospacing="0" w:after="0" w:afterAutospacing="0" w:line="160" w:lineRule="exact"/>
              <w:ind w:left="0" w:right="0"/>
              <w:jc w:val="both"/>
              <w:rPr>
                <w:rFonts w:hint="eastAsia" w:ascii="黑体" w:hAnsi="黑体" w:eastAsia="黑体" w:cs="宋体"/>
                <w:kern w:val="0"/>
                <w:sz w:val="15"/>
                <w:szCs w:val="15"/>
              </w:rPr>
            </w:pPr>
            <w:r>
              <w:rPr>
                <w:rFonts w:hint="eastAsia" w:ascii="黑体" w:hAnsi="黑体" w:eastAsia="黑体" w:cs="宋体"/>
                <w:kern w:val="0"/>
                <w:sz w:val="15"/>
                <w:szCs w:val="15"/>
              </w:rPr>
              <w:t>考核内容</w:t>
            </w:r>
          </w:p>
        </w:tc>
        <w:tc>
          <w:tcPr>
            <w:tcW w:w="11420" w:type="dxa"/>
            <w:tcBorders>
              <w:top w:val="single" w:color="auto" w:sz="8" w:space="0"/>
            </w:tcBorders>
            <w:noWrap w:val="0"/>
            <w:vAlign w:val="center"/>
          </w:tcPr>
          <w:p>
            <w:pPr>
              <w:keepNext w:val="0"/>
              <w:keepLines w:val="0"/>
              <w:widowControl/>
              <w:suppressLineNumbers w:val="0"/>
              <w:spacing w:before="0" w:beforeAutospacing="0" w:after="0" w:afterAutospacing="0" w:line="200" w:lineRule="exact"/>
              <w:ind w:left="0" w:right="0"/>
              <w:jc w:val="center"/>
              <w:rPr>
                <w:rFonts w:hint="eastAsia" w:ascii="黑体" w:hAnsi="黑体" w:eastAsia="黑体" w:cs="宋体"/>
                <w:kern w:val="0"/>
                <w:sz w:val="18"/>
                <w:szCs w:val="18"/>
              </w:rPr>
            </w:pPr>
            <w:r>
              <w:rPr>
                <w:rFonts w:hint="eastAsia" w:ascii="黑体" w:hAnsi="黑体" w:eastAsia="黑体" w:cs="宋体"/>
                <w:kern w:val="0"/>
                <w:sz w:val="18"/>
                <w:szCs w:val="18"/>
              </w:rPr>
              <w:t>评 价 要 点</w:t>
            </w:r>
          </w:p>
        </w:tc>
        <w:tc>
          <w:tcPr>
            <w:tcW w:w="660" w:type="dxa"/>
            <w:tcBorders>
              <w:top w:val="single" w:color="auto" w:sz="8" w:space="0"/>
            </w:tcBorders>
            <w:noWrap w:val="0"/>
            <w:vAlign w:val="center"/>
          </w:tcPr>
          <w:p>
            <w:pPr>
              <w:keepNext w:val="0"/>
              <w:keepLines w:val="0"/>
              <w:widowControl/>
              <w:suppressLineNumbers w:val="0"/>
              <w:spacing w:before="0" w:beforeAutospacing="0" w:after="0" w:afterAutospacing="0" w:line="16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分值</w:t>
            </w:r>
          </w:p>
        </w:tc>
        <w:tc>
          <w:tcPr>
            <w:tcW w:w="555" w:type="dxa"/>
            <w:tcBorders>
              <w:top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16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得分</w:t>
            </w:r>
          </w:p>
        </w:tc>
        <w:tc>
          <w:tcPr>
            <w:tcW w:w="1320" w:type="dxa"/>
            <w:tcBorders>
              <w:top w:val="single" w:color="auto" w:sz="8" w:space="0"/>
              <w:right w:val="single" w:color="auto" w:sz="8" w:space="0"/>
            </w:tcBorders>
            <w:noWrap w:val="0"/>
            <w:vAlign w:val="center"/>
          </w:tcPr>
          <w:p>
            <w:pPr>
              <w:keepNext w:val="0"/>
              <w:keepLines w:val="0"/>
              <w:suppressLineNumbers w:val="0"/>
              <w:spacing w:before="0" w:beforeAutospacing="0" w:after="0" w:afterAutospacing="0" w:line="16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21"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党</w:t>
            </w:r>
          </w:p>
          <w:p>
            <w:pPr>
              <w:keepNext w:val="0"/>
              <w:keepLines w:val="0"/>
              <w:suppressLineNumbers w:val="0"/>
              <w:spacing w:before="0" w:beforeAutospacing="0" w:after="0" w:afterAutospacing="0" w:line="24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风</w:t>
            </w:r>
          </w:p>
          <w:p>
            <w:pPr>
              <w:keepNext w:val="0"/>
              <w:keepLines w:val="0"/>
              <w:suppressLineNumbers w:val="0"/>
              <w:spacing w:before="0" w:beforeAutospacing="0" w:after="0" w:afterAutospacing="0" w:line="24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廉</w:t>
            </w:r>
          </w:p>
          <w:p>
            <w:pPr>
              <w:keepNext w:val="0"/>
              <w:keepLines w:val="0"/>
              <w:suppressLineNumbers w:val="0"/>
              <w:spacing w:before="0" w:beforeAutospacing="0" w:after="0" w:afterAutospacing="0" w:line="24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政</w:t>
            </w:r>
          </w:p>
          <w:p>
            <w:pPr>
              <w:keepNext w:val="0"/>
              <w:keepLines w:val="0"/>
              <w:suppressLineNumbers w:val="0"/>
              <w:spacing w:before="0" w:beforeAutospacing="0" w:after="0" w:afterAutospacing="0" w:line="24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建</w:t>
            </w:r>
          </w:p>
          <w:p>
            <w:pPr>
              <w:keepNext w:val="0"/>
              <w:keepLines w:val="0"/>
              <w:suppressLineNumbers w:val="0"/>
              <w:spacing w:before="0" w:beforeAutospacing="0" w:after="0" w:afterAutospacing="0" w:line="24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设</w:t>
            </w:r>
          </w:p>
          <w:p>
            <w:pPr>
              <w:keepNext w:val="0"/>
              <w:keepLines w:val="0"/>
              <w:suppressLineNumbers w:val="0"/>
              <w:spacing w:before="0" w:beforeAutospacing="0" w:after="0" w:afterAutospacing="0" w:line="24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工</w:t>
            </w:r>
          </w:p>
          <w:p>
            <w:pPr>
              <w:keepNext w:val="0"/>
              <w:keepLines w:val="0"/>
              <w:suppressLineNumbers w:val="0"/>
              <w:spacing w:before="0" w:beforeAutospacing="0" w:after="0" w:afterAutospacing="0" w:line="24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作</w:t>
            </w:r>
          </w:p>
          <w:p>
            <w:pPr>
              <w:keepNext w:val="0"/>
              <w:keepLines w:val="0"/>
              <w:suppressLineNumbers w:val="0"/>
              <w:spacing w:before="0" w:beforeAutospacing="0" w:after="0" w:afterAutospacing="0" w:line="24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考</w:t>
            </w:r>
          </w:p>
          <w:p>
            <w:pPr>
              <w:keepNext w:val="0"/>
              <w:keepLines w:val="0"/>
              <w:suppressLineNumbers w:val="0"/>
              <w:spacing w:before="0" w:beforeAutospacing="0" w:after="0" w:afterAutospacing="0" w:line="24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核</w:t>
            </w:r>
          </w:p>
          <w:p>
            <w:pPr>
              <w:keepNext w:val="0"/>
              <w:keepLines w:val="0"/>
              <w:suppressLineNumbers w:val="0"/>
              <w:spacing w:before="0" w:beforeAutospacing="0" w:after="0" w:afterAutospacing="0" w:line="24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内</w:t>
            </w:r>
          </w:p>
          <w:p>
            <w:pPr>
              <w:keepNext w:val="0"/>
              <w:keepLines w:val="0"/>
              <w:suppressLineNumbers w:val="0"/>
              <w:spacing w:before="0" w:beforeAutospacing="0" w:after="0" w:afterAutospacing="0" w:line="240" w:lineRule="exact"/>
              <w:ind w:left="0" w:right="0"/>
              <w:jc w:val="center"/>
              <w:rPr>
                <w:rFonts w:hint="eastAsia" w:ascii="黑体" w:hAnsi="黑体" w:eastAsia="黑体" w:cs="宋体"/>
                <w:kern w:val="0"/>
                <w:sz w:val="15"/>
                <w:szCs w:val="15"/>
              </w:rPr>
            </w:pPr>
            <w:r>
              <w:rPr>
                <w:rFonts w:hint="eastAsia" w:ascii="黑体" w:hAnsi="黑体" w:eastAsia="黑体" w:cs="宋体"/>
                <w:kern w:val="0"/>
                <w:sz w:val="15"/>
                <w:szCs w:val="15"/>
              </w:rPr>
              <w:t>容</w:t>
            </w:r>
          </w:p>
          <w:p>
            <w:pPr>
              <w:keepNext w:val="0"/>
              <w:keepLines w:val="0"/>
              <w:suppressLineNumbers w:val="0"/>
              <w:spacing w:before="0" w:beforeAutospacing="0" w:after="0" w:afterAutospacing="0" w:line="240" w:lineRule="exact"/>
              <w:ind w:left="0" w:right="0"/>
              <w:jc w:val="center"/>
              <w:rPr>
                <w:rFonts w:hint="eastAsia" w:ascii="宋体" w:hAnsi="宋体" w:cs="宋体"/>
                <w:spacing w:val="-16"/>
                <w:w w:val="80"/>
                <w:kern w:val="0"/>
                <w:sz w:val="15"/>
                <w:szCs w:val="15"/>
              </w:rPr>
            </w:pPr>
            <w:r>
              <w:rPr>
                <w:rFonts w:hint="eastAsia" w:ascii="黑体" w:hAnsi="黑体" w:eastAsia="黑体" w:cs="宋体"/>
                <w:kern w:val="0"/>
                <w:sz w:val="15"/>
                <w:szCs w:val="15"/>
              </w:rPr>
              <w:t>（100分）</w:t>
            </w:r>
          </w:p>
        </w:tc>
        <w:tc>
          <w:tcPr>
            <w:tcW w:w="900" w:type="dxa"/>
            <w:vMerge w:val="restart"/>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b/>
                <w:kern w:val="0"/>
                <w:sz w:val="15"/>
                <w:szCs w:val="15"/>
              </w:rPr>
            </w:pPr>
            <w:r>
              <w:rPr>
                <w:rFonts w:hint="eastAsia" w:ascii="宋体" w:hAnsi="宋体" w:cs="宋体"/>
                <w:b/>
                <w:kern w:val="0"/>
                <w:sz w:val="15"/>
                <w:szCs w:val="15"/>
              </w:rPr>
              <w:t>对本单位党风廉政建设和反腐败工作负总责，自觉履行管党治党责任，严格考核问责。（30分）</w:t>
            </w:r>
          </w:p>
        </w:tc>
        <w:tc>
          <w:tcPr>
            <w:tcW w:w="11420" w:type="dxa"/>
            <w:noWrap w:val="0"/>
            <w:vAlign w:val="center"/>
          </w:tcPr>
          <w:p>
            <w:pPr>
              <w:keepNext w:val="0"/>
              <w:keepLines w:val="0"/>
              <w:suppressLineNumbers w:val="0"/>
              <w:spacing w:before="0" w:beforeAutospacing="0" w:after="0" w:afterAutospacing="0" w:line="200" w:lineRule="exact"/>
              <w:ind w:left="-155" w:leftChars="-74" w:right="0" w:firstLine="67" w:firstLineChars="50"/>
              <w:rPr>
                <w:rFonts w:hint="eastAsia" w:ascii="宋体" w:hAnsi="宋体" w:cs="宋体"/>
                <w:spacing w:val="-8"/>
                <w:kern w:val="0"/>
                <w:sz w:val="15"/>
                <w:szCs w:val="15"/>
              </w:rPr>
            </w:pPr>
            <w:r>
              <w:rPr>
                <w:rFonts w:hint="eastAsia" w:ascii="宋体" w:hAnsi="宋体" w:cs="宋体"/>
                <w:spacing w:val="-8"/>
                <w:kern w:val="0"/>
                <w:sz w:val="15"/>
                <w:szCs w:val="15"/>
              </w:rPr>
              <w:t>1.各单位主要负责人要落实本单位党风廉政建设第一责任人责任。</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2</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restart"/>
            <w:noWrap w:val="0"/>
            <w:vAlign w:val="center"/>
          </w:tcPr>
          <w:p>
            <w:pPr>
              <w:keepNext w:val="0"/>
              <w:keepLines w:val="0"/>
              <w:suppressLineNumbers w:val="0"/>
              <w:spacing w:before="0" w:beforeAutospacing="0" w:after="0" w:afterAutospacing="0" w:line="200" w:lineRule="exact"/>
              <w:ind w:left="0" w:right="0"/>
              <w:rPr>
                <w:rFonts w:hint="eastAsia" w:ascii="宋体" w:hAnsi="宋体" w:cs="宋体"/>
                <w:b/>
                <w:spacing w:val="-16"/>
                <w:kern w:val="0"/>
                <w:sz w:val="15"/>
                <w:szCs w:val="15"/>
              </w:rPr>
            </w:pPr>
            <w:r>
              <w:rPr>
                <w:rFonts w:hint="eastAsia" w:ascii="宋体" w:hAnsi="宋体" w:cs="宋体"/>
                <w:b/>
                <w:spacing w:val="-16"/>
                <w:kern w:val="0"/>
                <w:sz w:val="15"/>
                <w:szCs w:val="15"/>
              </w:rPr>
              <w:t>优   秀：</w:t>
            </w:r>
          </w:p>
          <w:p>
            <w:pPr>
              <w:keepNext w:val="0"/>
              <w:keepLines w:val="0"/>
              <w:suppressLineNumbers w:val="0"/>
              <w:spacing w:before="0" w:beforeAutospacing="0" w:after="0" w:afterAutospacing="0" w:line="200" w:lineRule="exact"/>
              <w:ind w:left="0" w:right="0"/>
              <w:rPr>
                <w:rFonts w:hint="default" w:ascii="宋体" w:hAnsi="宋体" w:cs="宋体"/>
                <w:b/>
                <w:spacing w:val="-16"/>
                <w:kern w:val="0"/>
                <w:sz w:val="15"/>
                <w:szCs w:val="15"/>
              </w:rPr>
            </w:pPr>
            <w:r>
              <w:rPr>
                <w:rFonts w:hint="eastAsia" w:ascii="宋体" w:hAnsi="宋体" w:cs="宋体"/>
                <w:b/>
                <w:spacing w:val="-16"/>
                <w:kern w:val="0"/>
                <w:sz w:val="15"/>
                <w:szCs w:val="15"/>
              </w:rPr>
              <w:t>100 - 90.0分</w:t>
            </w:r>
          </w:p>
          <w:p>
            <w:pPr>
              <w:keepNext w:val="0"/>
              <w:keepLines w:val="0"/>
              <w:suppressLineNumbers w:val="0"/>
              <w:spacing w:before="0" w:beforeAutospacing="0" w:after="0" w:afterAutospacing="0" w:line="200" w:lineRule="exact"/>
              <w:ind w:left="0" w:right="0"/>
              <w:rPr>
                <w:rFonts w:hint="eastAsia" w:ascii="宋体" w:hAnsi="宋体" w:cs="宋体"/>
                <w:b/>
                <w:spacing w:val="-16"/>
                <w:kern w:val="0"/>
                <w:sz w:val="15"/>
                <w:szCs w:val="15"/>
              </w:rPr>
            </w:pPr>
            <w:r>
              <w:rPr>
                <w:rFonts w:hint="eastAsia" w:ascii="宋体" w:hAnsi="宋体" w:cs="宋体"/>
                <w:b/>
                <w:spacing w:val="-16"/>
                <w:kern w:val="0"/>
                <w:sz w:val="15"/>
                <w:szCs w:val="15"/>
              </w:rPr>
              <w:t>良   好：</w:t>
            </w:r>
          </w:p>
          <w:p>
            <w:pPr>
              <w:keepNext w:val="0"/>
              <w:keepLines w:val="0"/>
              <w:suppressLineNumbers w:val="0"/>
              <w:spacing w:before="0" w:beforeAutospacing="0" w:after="0" w:afterAutospacing="0" w:line="200" w:lineRule="exact"/>
              <w:ind w:left="0" w:right="0"/>
              <w:rPr>
                <w:rFonts w:hint="eastAsia" w:ascii="宋体" w:hAnsi="宋体" w:cs="宋体"/>
                <w:b/>
                <w:spacing w:val="-16"/>
                <w:kern w:val="0"/>
                <w:sz w:val="15"/>
                <w:szCs w:val="15"/>
              </w:rPr>
            </w:pPr>
            <w:r>
              <w:rPr>
                <w:rFonts w:hint="eastAsia" w:ascii="宋体" w:hAnsi="宋体" w:cs="宋体"/>
                <w:b/>
                <w:spacing w:val="-16"/>
                <w:kern w:val="0"/>
                <w:sz w:val="15"/>
                <w:szCs w:val="15"/>
              </w:rPr>
              <w:t>89.9 - 80.0分</w:t>
            </w:r>
          </w:p>
          <w:p>
            <w:pPr>
              <w:keepNext w:val="0"/>
              <w:keepLines w:val="0"/>
              <w:suppressLineNumbers w:val="0"/>
              <w:spacing w:before="0" w:beforeAutospacing="0" w:after="0" w:afterAutospacing="0" w:line="200" w:lineRule="exact"/>
              <w:ind w:left="0" w:right="0"/>
              <w:rPr>
                <w:rFonts w:hint="eastAsia" w:ascii="宋体" w:hAnsi="宋体" w:cs="宋体"/>
                <w:b/>
                <w:spacing w:val="-16"/>
                <w:kern w:val="0"/>
                <w:sz w:val="15"/>
                <w:szCs w:val="15"/>
              </w:rPr>
            </w:pPr>
            <w:r>
              <w:rPr>
                <w:rFonts w:hint="eastAsia" w:ascii="宋体" w:hAnsi="宋体" w:cs="宋体"/>
                <w:b/>
                <w:spacing w:val="-16"/>
                <w:kern w:val="0"/>
                <w:sz w:val="15"/>
                <w:szCs w:val="15"/>
              </w:rPr>
              <w:t>一   般：</w:t>
            </w:r>
          </w:p>
          <w:p>
            <w:pPr>
              <w:keepNext w:val="0"/>
              <w:keepLines w:val="0"/>
              <w:suppressLineNumbers w:val="0"/>
              <w:spacing w:before="0" w:beforeAutospacing="0" w:after="0" w:afterAutospacing="0" w:line="200" w:lineRule="exact"/>
              <w:ind w:left="0" w:right="0"/>
              <w:rPr>
                <w:rFonts w:hint="eastAsia" w:ascii="宋体" w:hAnsi="宋体" w:cs="宋体"/>
                <w:b/>
                <w:spacing w:val="-16"/>
                <w:kern w:val="0"/>
                <w:sz w:val="15"/>
                <w:szCs w:val="15"/>
              </w:rPr>
            </w:pPr>
            <w:r>
              <w:rPr>
                <w:rFonts w:hint="eastAsia" w:ascii="宋体" w:hAnsi="宋体" w:cs="宋体"/>
                <w:b/>
                <w:spacing w:val="-16"/>
                <w:kern w:val="0"/>
                <w:sz w:val="15"/>
                <w:szCs w:val="15"/>
              </w:rPr>
              <w:t>79.0分及以下</w:t>
            </w:r>
          </w:p>
          <w:p>
            <w:pPr>
              <w:keepNext w:val="0"/>
              <w:keepLines w:val="0"/>
              <w:suppressLineNumbers w:val="0"/>
              <w:spacing w:before="0" w:beforeAutospacing="0" w:after="0" w:afterAutospacing="0" w:line="200" w:lineRule="exact"/>
              <w:ind w:left="0" w:right="0"/>
              <w:rPr>
                <w:rFonts w:hint="eastAsia" w:ascii="楷体" w:hAnsi="楷体" w:eastAsia="楷体" w:cs="宋体"/>
                <w:sz w:val="15"/>
                <w:szCs w:val="15"/>
              </w:rPr>
            </w:pPr>
          </w:p>
          <w:p>
            <w:pPr>
              <w:keepNext w:val="0"/>
              <w:keepLines w:val="0"/>
              <w:suppressLineNumbers w:val="0"/>
              <w:spacing w:before="0" w:beforeAutospacing="0" w:after="0" w:afterAutospacing="0" w:line="200" w:lineRule="exact"/>
              <w:ind w:left="0" w:right="0"/>
              <w:rPr>
                <w:rFonts w:hint="eastAsia" w:ascii="宋体" w:hAnsi="宋体" w:cs="宋体"/>
                <w:spacing w:val="-16"/>
                <w:kern w:val="0"/>
                <w:sz w:val="18"/>
                <w:szCs w:val="18"/>
              </w:rPr>
            </w:pPr>
            <w:r>
              <w:rPr>
                <w:rFonts w:hint="eastAsia" w:ascii="楷体" w:hAnsi="楷体" w:eastAsia="楷体" w:cs="宋体"/>
                <w:sz w:val="15"/>
                <w:szCs w:val="15"/>
              </w:rPr>
              <w:t>（未完成任务按照分值标准酌情扣分。不积极协调群众来信来访问题造成一定影响的扣</w:t>
            </w:r>
            <w:r>
              <w:rPr>
                <w:rFonts w:hint="default" w:ascii="楷体" w:hAnsi="楷体" w:eastAsia="楷体" w:cs="宋体"/>
                <w:sz w:val="15"/>
                <w:szCs w:val="15"/>
              </w:rPr>
              <w:t>1</w:t>
            </w:r>
            <w:r>
              <w:rPr>
                <w:rFonts w:hint="eastAsia" w:ascii="楷体" w:hAnsi="楷体" w:eastAsia="楷体" w:cs="宋体"/>
                <w:sz w:val="15"/>
                <w:szCs w:val="15"/>
              </w:rPr>
              <w:t>分；在上级纪委检查和抽查工作中发现问题的扣</w:t>
            </w:r>
            <w:r>
              <w:rPr>
                <w:rFonts w:hint="default" w:ascii="楷体" w:hAnsi="楷体" w:eastAsia="楷体" w:cs="宋体"/>
                <w:sz w:val="15"/>
                <w:szCs w:val="15"/>
              </w:rPr>
              <w:t>2</w:t>
            </w:r>
            <w:r>
              <w:rPr>
                <w:rFonts w:hint="eastAsia" w:ascii="楷体" w:hAnsi="楷体" w:eastAsia="楷体" w:cs="宋体"/>
                <w:sz w:val="15"/>
                <w:szCs w:val="15"/>
              </w:rPr>
              <w:t>分；被媒体和上级有关部门通报曝光问题的扣</w:t>
            </w:r>
            <w:r>
              <w:rPr>
                <w:rFonts w:hint="default" w:ascii="楷体" w:hAnsi="楷体" w:eastAsia="楷体" w:cs="宋体"/>
                <w:sz w:val="15"/>
                <w:szCs w:val="15"/>
              </w:rPr>
              <w:t>2</w:t>
            </w:r>
            <w:r>
              <w:rPr>
                <w:rFonts w:hint="eastAsia" w:ascii="楷体" w:hAnsi="楷体" w:eastAsia="楷体" w:cs="宋体"/>
                <w:sz w:val="15"/>
                <w:szCs w:val="1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155" w:leftChars="-74" w:right="0" w:firstLine="67" w:firstLineChars="50"/>
              <w:rPr>
                <w:rFonts w:hint="eastAsia" w:ascii="宋体" w:hAnsi="宋体" w:cs="宋体"/>
                <w:spacing w:val="-8"/>
                <w:kern w:val="0"/>
                <w:sz w:val="15"/>
                <w:szCs w:val="15"/>
              </w:rPr>
            </w:pPr>
            <w:r>
              <w:rPr>
                <w:rFonts w:hint="eastAsia" w:ascii="宋体" w:hAnsi="宋体" w:cs="宋体"/>
                <w:spacing w:val="-8"/>
                <w:kern w:val="0"/>
                <w:sz w:val="15"/>
                <w:szCs w:val="15"/>
              </w:rPr>
              <w:t>2.支持纪委“三转”，纪检机构负责人、专职纪检监察干部不得分管、负责与纪检监察工作无关的业务工作。</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2</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cs="宋体"/>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155" w:leftChars="-74" w:right="0" w:firstLine="67" w:firstLineChars="50"/>
              <w:rPr>
                <w:rFonts w:hint="eastAsia" w:ascii="宋体" w:hAnsi="宋体" w:cs="宋体"/>
                <w:spacing w:val="-8"/>
                <w:kern w:val="0"/>
                <w:sz w:val="15"/>
                <w:szCs w:val="15"/>
              </w:rPr>
            </w:pPr>
            <w:r>
              <w:rPr>
                <w:rFonts w:hint="eastAsia" w:ascii="宋体" w:hAnsi="宋体" w:cs="宋体"/>
                <w:spacing w:val="-8"/>
                <w:kern w:val="0"/>
                <w:sz w:val="15"/>
                <w:szCs w:val="15"/>
              </w:rPr>
              <w:t>3.</w:t>
            </w:r>
            <w:r>
              <w:rPr>
                <w:rFonts w:hint="eastAsia" w:ascii="宋体" w:hAnsi="宋体"/>
                <w:bCs/>
                <w:spacing w:val="-12"/>
                <w:sz w:val="15"/>
                <w:szCs w:val="15"/>
              </w:rPr>
              <w:t>各单位每季度至少</w:t>
            </w:r>
            <w:r>
              <w:rPr>
                <w:rFonts w:hint="eastAsia" w:ascii="宋体" w:hAnsi="宋体"/>
                <w:spacing w:val="-12"/>
                <w:sz w:val="15"/>
                <w:szCs w:val="15"/>
              </w:rPr>
              <w:t>召开1次专题会议安排部署党风廉政建设工作，并明确一名干部具体负责党风廉政建设工作</w:t>
            </w:r>
            <w:r>
              <w:rPr>
                <w:rFonts w:hint="eastAsia" w:ascii="宋体" w:hAnsi="宋体"/>
                <w:bCs/>
                <w:spacing w:val="-12"/>
                <w:sz w:val="15"/>
                <w:szCs w:val="15"/>
              </w:rPr>
              <w:t>。（未明确工作人员的，扣1分）</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3</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155" w:leftChars="-74" w:right="0" w:firstLine="67" w:firstLineChars="50"/>
              <w:rPr>
                <w:rFonts w:hint="eastAsia" w:ascii="宋体" w:hAnsi="宋体" w:cs="宋体"/>
                <w:spacing w:val="-8"/>
                <w:kern w:val="0"/>
                <w:sz w:val="15"/>
                <w:szCs w:val="15"/>
              </w:rPr>
            </w:pPr>
            <w:r>
              <w:rPr>
                <w:rFonts w:hint="eastAsia" w:ascii="宋体" w:hAnsi="宋体" w:cs="宋体"/>
                <w:spacing w:val="-8"/>
                <w:kern w:val="0"/>
                <w:sz w:val="15"/>
                <w:szCs w:val="15"/>
              </w:rPr>
              <w:t>4.</w:t>
            </w:r>
            <w:r>
              <w:rPr>
                <w:rFonts w:hint="eastAsia" w:ascii="宋体" w:hAnsi="宋体"/>
                <w:bCs/>
                <w:spacing w:val="-12"/>
                <w:sz w:val="15"/>
                <w:szCs w:val="15"/>
              </w:rPr>
              <w:t>各单位全年专题研究党风廉政建设工作不得少于6次（年初、每季度、年终）。（1分/次）</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6</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155" w:leftChars="-74" w:right="0" w:firstLine="67" w:firstLineChars="50"/>
              <w:rPr>
                <w:rFonts w:hint="eastAsia" w:ascii="宋体" w:hAnsi="宋体" w:cs="宋体"/>
                <w:spacing w:val="-8"/>
                <w:kern w:val="0"/>
                <w:sz w:val="15"/>
                <w:szCs w:val="15"/>
              </w:rPr>
            </w:pPr>
            <w:r>
              <w:rPr>
                <w:rFonts w:hint="eastAsia" w:ascii="宋体" w:hAnsi="宋体" w:cs="宋体"/>
                <w:spacing w:val="-8"/>
                <w:kern w:val="0"/>
                <w:sz w:val="15"/>
                <w:szCs w:val="15"/>
              </w:rPr>
              <w:t>5.</w:t>
            </w:r>
            <w:r>
              <w:rPr>
                <w:rFonts w:hint="eastAsia" w:ascii="宋体" w:hAnsi="宋体"/>
                <w:bCs/>
                <w:spacing w:val="-12"/>
                <w:sz w:val="15"/>
                <w:szCs w:val="15"/>
              </w:rPr>
              <w:t>落实领导干部个人写实制度，认真规范填写工作写实笔记每月不少于</w:t>
            </w:r>
            <w:r>
              <w:rPr>
                <w:rFonts w:hint="default" w:ascii="宋体" w:hAnsi="宋体"/>
                <w:bCs/>
                <w:spacing w:val="-12"/>
                <w:sz w:val="15"/>
                <w:szCs w:val="15"/>
              </w:rPr>
              <w:t>1</w:t>
            </w:r>
            <w:r>
              <w:rPr>
                <w:rFonts w:hint="eastAsia" w:ascii="宋体" w:hAnsi="宋体"/>
                <w:bCs/>
                <w:spacing w:val="-12"/>
                <w:sz w:val="15"/>
                <w:szCs w:val="15"/>
              </w:rPr>
              <w:t>次，自觉把反腐倡廉建设摆在突出位置，与业务工作同部署同落实同问效。</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3</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73" w:leftChars="-35" w:right="0"/>
              <w:rPr>
                <w:rFonts w:hint="eastAsia" w:ascii="宋体" w:hAnsi="宋体" w:cs="宋体"/>
                <w:spacing w:val="-8"/>
                <w:kern w:val="0"/>
                <w:sz w:val="15"/>
                <w:szCs w:val="15"/>
              </w:rPr>
            </w:pPr>
            <w:r>
              <w:rPr>
                <w:rFonts w:hint="eastAsia" w:ascii="宋体" w:hAnsi="宋体" w:cs="宋体"/>
                <w:spacing w:val="-8"/>
                <w:kern w:val="0"/>
                <w:sz w:val="15"/>
                <w:szCs w:val="15"/>
              </w:rPr>
              <w:t>6.依据责任目标，细化本单位党风廉政建设内容，层层签订责任书，形成“一把手”负主体责任、分管领导各负其责，一级抓一级、层层抓落实的责任体系。</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3</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155" w:leftChars="-74" w:right="0" w:firstLine="67" w:firstLineChars="50"/>
              <w:rPr>
                <w:rFonts w:hint="eastAsia" w:ascii="宋体" w:hAnsi="宋体" w:cs="宋体"/>
                <w:spacing w:val="-8"/>
                <w:kern w:val="0"/>
                <w:sz w:val="15"/>
                <w:szCs w:val="15"/>
              </w:rPr>
            </w:pPr>
            <w:r>
              <w:rPr>
                <w:rFonts w:hint="eastAsia" w:ascii="宋体" w:hAnsi="宋体" w:cs="宋体"/>
                <w:spacing w:val="-8"/>
                <w:kern w:val="0"/>
                <w:sz w:val="15"/>
                <w:szCs w:val="15"/>
              </w:rPr>
              <w:t>7.</w:t>
            </w:r>
            <w:r>
              <w:rPr>
                <w:rFonts w:hint="eastAsia" w:ascii="宋体" w:hAnsi="宋体"/>
                <w:bCs/>
                <w:spacing w:val="-12"/>
                <w:sz w:val="15"/>
                <w:szCs w:val="15"/>
              </w:rPr>
              <w:t>建立2018年领导班子、班子成员党风廉政建设主体责任清单，主要负责人落实党风廉政建设主体责任情况报告按要求、按时限报送区党工委办公室、区纪工委党风室。</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4</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155" w:leftChars="-74" w:right="0" w:firstLine="67" w:firstLineChars="50"/>
              <w:rPr>
                <w:rFonts w:hint="eastAsia" w:ascii="宋体" w:hAnsi="宋体" w:cs="宋体"/>
                <w:spacing w:val="-8"/>
                <w:kern w:val="0"/>
                <w:sz w:val="15"/>
                <w:szCs w:val="15"/>
              </w:rPr>
            </w:pPr>
            <w:r>
              <w:rPr>
                <w:rFonts w:hint="eastAsia" w:ascii="宋体" w:hAnsi="宋体" w:cs="宋体"/>
                <w:spacing w:val="-8"/>
                <w:kern w:val="0"/>
                <w:sz w:val="15"/>
                <w:szCs w:val="15"/>
              </w:rPr>
              <w:t>8.结合本单位本行业实际开展党风廉政建设专题调研，</w:t>
            </w:r>
            <w:r>
              <w:rPr>
                <w:rFonts w:hint="eastAsia" w:ascii="宋体" w:hAnsi="宋体"/>
                <w:bCs/>
                <w:spacing w:val="-12"/>
                <w:sz w:val="15"/>
                <w:szCs w:val="15"/>
              </w:rPr>
              <w:t>有质量的完成1篇2000字以上的调研文章，9月30日前上报区纪工委办公室。</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3</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155" w:leftChars="-74" w:right="0" w:firstLine="67" w:firstLineChars="50"/>
              <w:rPr>
                <w:rFonts w:hint="eastAsia" w:ascii="宋体" w:hAnsi="宋体" w:cs="宋体"/>
                <w:spacing w:val="-8"/>
                <w:kern w:val="0"/>
                <w:sz w:val="15"/>
                <w:szCs w:val="15"/>
              </w:rPr>
            </w:pPr>
            <w:r>
              <w:rPr>
                <w:rFonts w:hint="eastAsia" w:ascii="宋体" w:hAnsi="宋体" w:cs="宋体"/>
                <w:spacing w:val="-8"/>
                <w:kern w:val="0"/>
                <w:sz w:val="15"/>
                <w:szCs w:val="15"/>
              </w:rPr>
              <w:t>9.</w:t>
            </w:r>
            <w:r>
              <w:rPr>
                <w:rFonts w:hint="default" w:ascii="宋体" w:hAnsi="宋体"/>
                <w:bCs/>
                <w:spacing w:val="-12"/>
                <w:sz w:val="15"/>
                <w:szCs w:val="15"/>
              </w:rPr>
              <w:t>全年</w:t>
            </w:r>
            <w:r>
              <w:rPr>
                <w:rFonts w:hint="eastAsia" w:ascii="宋体" w:hAnsi="宋体"/>
                <w:bCs/>
                <w:spacing w:val="-12"/>
                <w:sz w:val="15"/>
                <w:szCs w:val="15"/>
              </w:rPr>
              <w:t>上报</w:t>
            </w:r>
            <w:r>
              <w:rPr>
                <w:rFonts w:hint="default" w:ascii="宋体" w:hAnsi="宋体"/>
                <w:bCs/>
                <w:spacing w:val="-12"/>
                <w:sz w:val="15"/>
                <w:szCs w:val="15"/>
              </w:rPr>
              <w:t>区纪工委党风廉政建设工作信息不少于</w:t>
            </w:r>
            <w:r>
              <w:rPr>
                <w:rFonts w:hint="eastAsia" w:ascii="宋体" w:hAnsi="宋体"/>
                <w:bCs/>
                <w:spacing w:val="-12"/>
                <w:sz w:val="15"/>
                <w:szCs w:val="15"/>
              </w:rPr>
              <w:t>4篇，以区级以上（含区级）媒体发表为准</w:t>
            </w:r>
            <w:r>
              <w:rPr>
                <w:rFonts w:hint="default" w:ascii="宋体" w:hAnsi="宋体"/>
                <w:bCs/>
                <w:spacing w:val="-12"/>
                <w:sz w:val="15"/>
                <w:szCs w:val="15"/>
              </w:rPr>
              <w:t>。（</w:t>
            </w:r>
            <w:r>
              <w:rPr>
                <w:rFonts w:hint="eastAsia" w:ascii="宋体" w:hAnsi="宋体"/>
                <w:bCs/>
                <w:spacing w:val="-12"/>
                <w:sz w:val="15"/>
                <w:szCs w:val="15"/>
              </w:rPr>
              <w:t>1</w:t>
            </w:r>
            <w:r>
              <w:rPr>
                <w:rFonts w:hint="default" w:ascii="宋体" w:hAnsi="宋体"/>
                <w:bCs/>
                <w:spacing w:val="-12"/>
                <w:sz w:val="15"/>
                <w:szCs w:val="15"/>
              </w:rPr>
              <w:t>分</w:t>
            </w:r>
            <w:r>
              <w:rPr>
                <w:rFonts w:hint="eastAsia" w:ascii="宋体" w:hAnsi="宋体"/>
                <w:bCs/>
                <w:spacing w:val="-12"/>
                <w:sz w:val="15"/>
                <w:szCs w:val="15"/>
              </w:rPr>
              <w:t>/篇</w:t>
            </w:r>
            <w:r>
              <w:rPr>
                <w:rFonts w:hint="default" w:ascii="宋体" w:hAnsi="宋体"/>
                <w:bCs/>
                <w:spacing w:val="-12"/>
                <w:sz w:val="15"/>
                <w:szCs w:val="15"/>
              </w:rPr>
              <w:t>）</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4</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restart"/>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b/>
                <w:kern w:val="0"/>
                <w:sz w:val="15"/>
                <w:szCs w:val="15"/>
              </w:rPr>
            </w:pPr>
            <w:r>
              <w:rPr>
                <w:rFonts w:hint="eastAsia" w:ascii="宋体" w:hAnsi="宋体" w:cs="宋体"/>
                <w:b/>
                <w:kern w:val="0"/>
                <w:sz w:val="15"/>
                <w:szCs w:val="15"/>
              </w:rPr>
              <w:t>建立健全监督制约机制，强化源头治理。（40分）</w:t>
            </w:r>
          </w:p>
        </w:tc>
        <w:tc>
          <w:tcPr>
            <w:tcW w:w="11420" w:type="dxa"/>
            <w:noWrap w:val="0"/>
            <w:vAlign w:val="center"/>
          </w:tcPr>
          <w:p>
            <w:pPr>
              <w:keepNext w:val="0"/>
              <w:keepLines w:val="0"/>
              <w:suppressLineNumbers w:val="0"/>
              <w:spacing w:before="0" w:beforeAutospacing="0" w:after="0" w:afterAutospacing="0" w:line="200" w:lineRule="exact"/>
              <w:ind w:left="-155" w:leftChars="-74" w:right="0" w:firstLine="67" w:firstLineChars="50"/>
              <w:rPr>
                <w:rFonts w:hint="eastAsia" w:ascii="宋体" w:hAnsi="宋体" w:cs="宋体"/>
                <w:spacing w:val="-8"/>
                <w:kern w:val="0"/>
                <w:sz w:val="15"/>
                <w:szCs w:val="15"/>
              </w:rPr>
            </w:pPr>
            <w:r>
              <w:rPr>
                <w:rFonts w:hint="eastAsia" w:ascii="宋体" w:hAnsi="宋体" w:cs="宋体"/>
                <w:spacing w:val="-8"/>
                <w:kern w:val="0"/>
                <w:sz w:val="15"/>
                <w:szCs w:val="15"/>
              </w:rPr>
              <w:t>1.</w:t>
            </w:r>
            <w:r>
              <w:rPr>
                <w:rFonts w:hint="eastAsia" w:ascii="宋体" w:hAnsi="宋体"/>
                <w:bCs/>
                <w:spacing w:val="-12"/>
                <w:sz w:val="15"/>
                <w:szCs w:val="15"/>
              </w:rPr>
              <w:t>持续加强党风廉政教育，全年开展“廉政教育月”活动在内的廉政教育不少于2次。（2分/次）</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4</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pacing w:val="-16"/>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73" w:leftChars="-35" w:right="0"/>
              <w:rPr>
                <w:rFonts w:hint="eastAsia" w:ascii="宋体" w:hAnsi="宋体" w:cs="宋体"/>
                <w:spacing w:val="-8"/>
                <w:kern w:val="0"/>
                <w:sz w:val="15"/>
                <w:szCs w:val="15"/>
              </w:rPr>
            </w:pPr>
            <w:r>
              <w:rPr>
                <w:rFonts w:hint="eastAsia" w:ascii="宋体" w:hAnsi="宋体" w:cs="宋体"/>
                <w:spacing w:val="-8"/>
                <w:kern w:val="0"/>
                <w:sz w:val="15"/>
                <w:szCs w:val="15"/>
              </w:rPr>
              <w:t>2.</w:t>
            </w:r>
            <w:r>
              <w:rPr>
                <w:rFonts w:hint="eastAsia" w:ascii="宋体" w:hAnsi="宋体"/>
                <w:bCs/>
                <w:spacing w:val="-12"/>
                <w:sz w:val="15"/>
                <w:szCs w:val="15"/>
              </w:rPr>
              <w:t>深入学习贯彻党的十九大精神，突出对《中共中央政治局贯彻落实中央八项规定的实施细则》和省委、市委贯彻落实中央八项规定的实施办法等新出台党纪条规的宣传和落实，全年组织党风廉政建设工作集中学习不少于4次。（1分/次）</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4</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pacing w:val="-16"/>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155" w:leftChars="-74" w:right="0" w:firstLine="63" w:firstLineChars="50"/>
              <w:rPr>
                <w:rFonts w:hint="eastAsia" w:ascii="宋体" w:hAnsi="宋体" w:cs="宋体"/>
                <w:spacing w:val="-8"/>
                <w:kern w:val="0"/>
                <w:sz w:val="15"/>
                <w:szCs w:val="15"/>
              </w:rPr>
            </w:pPr>
            <w:r>
              <w:rPr>
                <w:rFonts w:hint="eastAsia" w:ascii="宋体" w:hAnsi="宋体"/>
                <w:bCs/>
                <w:spacing w:val="-12"/>
                <w:sz w:val="15"/>
                <w:szCs w:val="15"/>
              </w:rPr>
              <w:t>3.召开专题会议深入学习中纪委十九届二次全会、省纪委十三届二次全会和市纪委五届三次全会精神，开展专题学习讨论。（未开展讨论的，扣3分）</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5</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pacing w:val="-16"/>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155" w:leftChars="-74" w:right="0" w:firstLine="67" w:firstLineChars="50"/>
              <w:rPr>
                <w:rFonts w:hint="eastAsia" w:ascii="宋体" w:hAnsi="宋体" w:cs="宋体"/>
                <w:spacing w:val="-8"/>
                <w:kern w:val="0"/>
                <w:sz w:val="15"/>
                <w:szCs w:val="15"/>
              </w:rPr>
            </w:pPr>
            <w:r>
              <w:rPr>
                <w:rFonts w:hint="eastAsia" w:ascii="宋体" w:hAnsi="宋体" w:cs="宋体"/>
                <w:spacing w:val="-8"/>
                <w:kern w:val="0"/>
                <w:sz w:val="15"/>
                <w:szCs w:val="15"/>
              </w:rPr>
              <w:t>4.</w:t>
            </w:r>
            <w:r>
              <w:rPr>
                <w:rFonts w:hint="eastAsia" w:ascii="宋体" w:hAnsi="宋体"/>
                <w:bCs/>
                <w:spacing w:val="-12"/>
                <w:sz w:val="15"/>
                <w:szCs w:val="15"/>
              </w:rPr>
              <w:t>自觉执行科级干部个人重大事项请示报告制度,各单位形成科级干部个人重大事项请示报告台账。（一次未报告扣2分）</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4</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pacing w:val="-16"/>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73" w:leftChars="-35" w:right="0"/>
              <w:rPr>
                <w:rFonts w:hint="eastAsia" w:ascii="宋体" w:hAnsi="宋体" w:cs="宋体"/>
                <w:spacing w:val="-8"/>
                <w:kern w:val="0"/>
                <w:sz w:val="15"/>
                <w:szCs w:val="15"/>
              </w:rPr>
            </w:pPr>
            <w:r>
              <w:rPr>
                <w:rFonts w:hint="eastAsia" w:ascii="宋体" w:hAnsi="宋体" w:cs="宋体"/>
                <w:spacing w:val="-8"/>
                <w:kern w:val="0"/>
                <w:sz w:val="15"/>
                <w:szCs w:val="15"/>
              </w:rPr>
              <w:t>5.</w:t>
            </w:r>
            <w:r>
              <w:rPr>
                <w:rFonts w:hint="eastAsia" w:ascii="宋体" w:hAnsi="宋体"/>
                <w:bCs/>
                <w:spacing w:val="-12"/>
                <w:sz w:val="15"/>
                <w:szCs w:val="15"/>
              </w:rPr>
              <w:t>贯彻落实《中央八项规定实施细则》和作风建设有关制度规定，紧盯关键时间节点和重要问题，将本部门、本单位贯彻落实党的十九大精神和开展营商环境提升、服务项目建设作为监督检查重点，抓好法定节假日自查自纠，按时上报自查自纠工作情况；每月至少开展2次干部作风纪律监督自查工作。（出现问题扣1分/起；未按时报送自查自纠工作情况扣1分/次）</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3</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pacing w:val="-16"/>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73" w:leftChars="-35" w:right="0"/>
              <w:rPr>
                <w:rFonts w:hint="eastAsia" w:ascii="宋体" w:hAnsi="宋体" w:cs="宋体"/>
                <w:spacing w:val="-8"/>
                <w:kern w:val="0"/>
                <w:sz w:val="15"/>
                <w:szCs w:val="15"/>
              </w:rPr>
            </w:pPr>
            <w:r>
              <w:rPr>
                <w:rFonts w:hint="eastAsia" w:ascii="宋体" w:hAnsi="宋体" w:cs="宋体"/>
                <w:spacing w:val="-8"/>
                <w:kern w:val="0"/>
                <w:sz w:val="15"/>
                <w:szCs w:val="15"/>
              </w:rPr>
              <w:t>6.</w:t>
            </w:r>
            <w:r>
              <w:rPr>
                <w:rFonts w:hint="eastAsia" w:ascii="宋体" w:hAnsi="宋体"/>
                <w:bCs/>
                <w:spacing w:val="-12"/>
                <w:sz w:val="15"/>
                <w:szCs w:val="15"/>
              </w:rPr>
              <w:t>全面掌握监督执纪“四种形态”，重点运用好第一种形态，坚持抓早抓小、防微杜渐，发现问题要及时通过谈话提醒、批评教育、责令检查等方式，防患于未然。（街道纪工委完成6件，未完成1分/件；部门纪检监察组完成3件，未完成2分/件）</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6</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pacing w:val="-16"/>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59" w:leftChars="-28" w:right="0"/>
              <w:rPr>
                <w:rFonts w:hint="eastAsia" w:ascii="宋体" w:hAnsi="宋体"/>
                <w:bCs/>
                <w:spacing w:val="-12"/>
                <w:sz w:val="15"/>
                <w:szCs w:val="15"/>
              </w:rPr>
            </w:pPr>
            <w:r>
              <w:rPr>
                <w:rFonts w:hint="eastAsia" w:ascii="宋体" w:hAnsi="宋体"/>
                <w:bCs/>
                <w:spacing w:val="-12"/>
                <w:sz w:val="15"/>
                <w:szCs w:val="15"/>
              </w:rPr>
              <w:t>7.以专项治理“四风”隐形变异助推追赶超越，严肃查处党员干部回避问题、慵懒无为，不作为、乱作为、冷硬推诿等问题，重点查纠精准脱贫、项目建设、营商环境等领域工作作风问题，对表态多调门高、行动少落实差，阻碍重点工作落实、群众反映强烈、造成严重后果的坚决问责。（被区纪工委通报问责的扣2分/起；被市纪委和上级有关部门通报问责的扣3分/起）</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6</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pacing w:val="-16"/>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155" w:leftChars="-74" w:right="0" w:firstLine="63" w:firstLineChars="50"/>
              <w:rPr>
                <w:rFonts w:hint="eastAsia" w:ascii="宋体" w:hAnsi="宋体"/>
                <w:bCs/>
                <w:spacing w:val="-12"/>
                <w:sz w:val="15"/>
                <w:szCs w:val="15"/>
              </w:rPr>
            </w:pPr>
            <w:r>
              <w:rPr>
                <w:rFonts w:hint="eastAsia" w:ascii="宋体" w:hAnsi="宋体"/>
                <w:bCs/>
                <w:spacing w:val="-12"/>
                <w:sz w:val="15"/>
                <w:szCs w:val="15"/>
              </w:rPr>
              <w:t>8.召开专题会议组织学习《监察法》等今年新出台新修订党纪法规条例，开展专题讨论，，有会议记录、学习笔记、会议影像资料等。</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4</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pacing w:val="-16"/>
                <w:kern w:val="0"/>
                <w:sz w:val="15"/>
                <w:szCs w:val="15"/>
              </w:rPr>
            </w:pPr>
          </w:p>
        </w:tc>
        <w:tc>
          <w:tcPr>
            <w:tcW w:w="11420" w:type="dxa"/>
            <w:noWrap w:val="0"/>
            <w:vAlign w:val="center"/>
          </w:tcPr>
          <w:p>
            <w:pPr>
              <w:keepNext w:val="0"/>
              <w:keepLines w:val="0"/>
              <w:suppressLineNumbers w:val="0"/>
              <w:spacing w:before="0" w:beforeAutospacing="0" w:after="0" w:afterAutospacing="0" w:line="200" w:lineRule="exact"/>
              <w:ind w:left="-155" w:leftChars="-74" w:right="0" w:firstLine="63" w:firstLineChars="50"/>
              <w:rPr>
                <w:rFonts w:hint="eastAsia" w:ascii="宋体" w:hAnsi="宋体" w:cs="宋体"/>
                <w:spacing w:val="-8"/>
                <w:kern w:val="0"/>
                <w:sz w:val="15"/>
                <w:szCs w:val="15"/>
              </w:rPr>
            </w:pPr>
            <w:r>
              <w:rPr>
                <w:rFonts w:hint="eastAsia" w:ascii="宋体" w:hAnsi="宋体" w:cs="宋体"/>
                <w:spacing w:val="-12"/>
                <w:kern w:val="0"/>
                <w:sz w:val="15"/>
                <w:szCs w:val="15"/>
              </w:rPr>
              <w:t>9.对本单位2018年度党风廉政建设工作开展“回头望”，形成工作总结，12月底前上报区纪工委。</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4</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62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5"/>
                <w:szCs w:val="15"/>
              </w:rPr>
            </w:pPr>
          </w:p>
        </w:tc>
        <w:tc>
          <w:tcPr>
            <w:tcW w:w="900" w:type="dxa"/>
            <w:vMerge w:val="restart"/>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b/>
                <w:spacing w:val="-10"/>
                <w:kern w:val="0"/>
                <w:sz w:val="15"/>
                <w:szCs w:val="15"/>
              </w:rPr>
            </w:pPr>
            <w:r>
              <w:rPr>
                <w:rFonts w:hint="eastAsia" w:ascii="宋体" w:hAnsi="宋体" w:cs="宋体"/>
                <w:b/>
                <w:kern w:val="0"/>
                <w:sz w:val="15"/>
                <w:szCs w:val="15"/>
              </w:rPr>
              <w:t>开展纪律审查，坚决整治和查处侵害群众利益的不正之风和腐败问题。</w:t>
            </w:r>
            <w:r>
              <w:rPr>
                <w:rFonts w:hint="eastAsia" w:ascii="宋体" w:hAnsi="宋体" w:cs="宋体"/>
                <w:b/>
                <w:spacing w:val="-10"/>
                <w:kern w:val="0"/>
                <w:sz w:val="15"/>
                <w:szCs w:val="15"/>
              </w:rPr>
              <w:t xml:space="preserve">（30分） </w:t>
            </w:r>
          </w:p>
        </w:tc>
        <w:tc>
          <w:tcPr>
            <w:tcW w:w="11420" w:type="dxa"/>
            <w:tcBorders>
              <w:bottom w:val="single" w:color="auto" w:sz="4" w:space="0"/>
            </w:tcBorders>
            <w:noWrap w:val="0"/>
            <w:vAlign w:val="center"/>
          </w:tcPr>
          <w:p>
            <w:pPr>
              <w:keepNext w:val="0"/>
              <w:keepLines w:val="0"/>
              <w:suppressLineNumbers w:val="0"/>
              <w:spacing w:before="0" w:beforeAutospacing="0" w:after="0" w:afterAutospacing="0" w:line="200" w:lineRule="exact"/>
              <w:ind w:left="-73" w:leftChars="-35" w:right="0"/>
              <w:rPr>
                <w:rFonts w:hint="eastAsia" w:ascii="宋体" w:hAnsi="宋体" w:cs="宋体"/>
                <w:spacing w:val="-8"/>
                <w:kern w:val="0"/>
                <w:sz w:val="15"/>
                <w:szCs w:val="15"/>
              </w:rPr>
            </w:pPr>
            <w:r>
              <w:rPr>
                <w:rFonts w:hint="eastAsia" w:ascii="宋体" w:hAnsi="宋体" w:cs="宋体"/>
                <w:spacing w:val="-8"/>
                <w:kern w:val="0"/>
                <w:sz w:val="15"/>
                <w:szCs w:val="15"/>
              </w:rPr>
              <w:t>1.</w:t>
            </w:r>
            <w:r>
              <w:rPr>
                <w:rFonts w:hint="eastAsia" w:ascii="宋体" w:hAnsi="宋体"/>
                <w:color w:val="000000"/>
                <w:spacing w:val="-12"/>
                <w:sz w:val="15"/>
                <w:szCs w:val="15"/>
              </w:rPr>
              <w:t>重视纪检监察信访举报工作，及时化解群众反映强烈的突出问题。（化解不力被媒体和上级部门通报曝光的，扣3分）</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3</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21"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pacing w:val="-16"/>
                <w:kern w:val="0"/>
                <w:sz w:val="24"/>
              </w:rPr>
            </w:pPr>
          </w:p>
        </w:tc>
        <w:tc>
          <w:tcPr>
            <w:tcW w:w="900" w:type="dxa"/>
            <w:vMerge w:val="continue"/>
            <w:noWrap w:val="0"/>
            <w:vAlign w:val="center"/>
          </w:tcPr>
          <w:p>
            <w:pPr>
              <w:keepNext w:val="0"/>
              <w:keepLines w:val="0"/>
              <w:suppressLineNumbers w:val="0"/>
              <w:spacing w:before="0" w:beforeAutospacing="0" w:after="0" w:afterAutospacing="0" w:line="260" w:lineRule="exact"/>
              <w:ind w:left="0" w:right="0"/>
              <w:rPr>
                <w:rFonts w:hint="eastAsia" w:ascii="宋体" w:hAnsi="宋体" w:cs="宋体"/>
                <w:b/>
                <w:kern w:val="0"/>
                <w:sz w:val="24"/>
              </w:rPr>
            </w:pPr>
          </w:p>
        </w:tc>
        <w:tc>
          <w:tcPr>
            <w:tcW w:w="11420" w:type="dxa"/>
            <w:tcBorders>
              <w:bottom w:val="single" w:color="auto" w:sz="4" w:space="0"/>
            </w:tcBorders>
            <w:noWrap w:val="0"/>
            <w:vAlign w:val="center"/>
          </w:tcPr>
          <w:p>
            <w:pPr>
              <w:keepNext w:val="0"/>
              <w:keepLines w:val="0"/>
              <w:suppressLineNumbers w:val="0"/>
              <w:spacing w:before="0" w:beforeAutospacing="0" w:after="0" w:afterAutospacing="0" w:line="200" w:lineRule="exact"/>
              <w:ind w:left="-73" w:leftChars="-35" w:right="0"/>
              <w:rPr>
                <w:rFonts w:hint="eastAsia" w:ascii="宋体" w:hAnsi="宋体" w:cs="宋体"/>
                <w:spacing w:val="-8"/>
                <w:kern w:val="0"/>
                <w:sz w:val="15"/>
                <w:szCs w:val="15"/>
              </w:rPr>
            </w:pPr>
            <w:r>
              <w:rPr>
                <w:rFonts w:hint="eastAsia" w:ascii="宋体" w:hAnsi="宋体"/>
                <w:color w:val="000000"/>
                <w:spacing w:val="-12"/>
                <w:sz w:val="15"/>
                <w:szCs w:val="15"/>
              </w:rPr>
              <w:t>2.积极稳妥的处理群众来信来访问题，提升群众获得感。（因信访举报问题查办不力，出现越级访的，扣1分</w:t>
            </w:r>
            <w:r>
              <w:rPr>
                <w:rFonts w:hint="eastAsia" w:ascii="宋体" w:hAnsi="宋体"/>
                <w:bCs/>
                <w:color w:val="000000"/>
                <w:spacing w:val="-12"/>
                <w:sz w:val="15"/>
                <w:szCs w:val="15"/>
              </w:rPr>
              <w:t>/次</w:t>
            </w:r>
            <w:r>
              <w:rPr>
                <w:rFonts w:hint="eastAsia" w:ascii="宋体" w:hAnsi="宋体"/>
                <w:color w:val="000000"/>
                <w:spacing w:val="-12"/>
                <w:sz w:val="15"/>
                <w:szCs w:val="15"/>
              </w:rPr>
              <w:t>）</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4</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621"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pacing w:val="-16"/>
                <w:kern w:val="0"/>
                <w:sz w:val="24"/>
              </w:rPr>
            </w:pPr>
          </w:p>
        </w:tc>
        <w:tc>
          <w:tcPr>
            <w:tcW w:w="900" w:type="dxa"/>
            <w:vMerge w:val="continue"/>
            <w:noWrap w:val="0"/>
            <w:vAlign w:val="center"/>
          </w:tcPr>
          <w:p>
            <w:pPr>
              <w:keepNext w:val="0"/>
              <w:keepLines w:val="0"/>
              <w:suppressLineNumbers w:val="0"/>
              <w:spacing w:before="0" w:beforeAutospacing="0" w:after="0" w:afterAutospacing="0" w:line="260" w:lineRule="exact"/>
              <w:ind w:left="0" w:right="0"/>
              <w:rPr>
                <w:rFonts w:hint="eastAsia" w:ascii="宋体" w:hAnsi="宋体" w:cs="宋体"/>
                <w:b/>
                <w:kern w:val="0"/>
                <w:sz w:val="24"/>
              </w:rPr>
            </w:pPr>
          </w:p>
        </w:tc>
        <w:tc>
          <w:tcPr>
            <w:tcW w:w="11420" w:type="dxa"/>
            <w:tcBorders>
              <w:bottom w:val="single" w:color="auto" w:sz="4" w:space="0"/>
            </w:tcBorders>
            <w:noWrap w:val="0"/>
            <w:vAlign w:val="center"/>
          </w:tcPr>
          <w:p>
            <w:pPr>
              <w:keepNext w:val="0"/>
              <w:keepLines w:val="0"/>
              <w:suppressLineNumbers w:val="0"/>
              <w:spacing w:before="0" w:beforeAutospacing="0" w:after="0" w:afterAutospacing="0" w:line="200" w:lineRule="exact"/>
              <w:ind w:left="-73" w:leftChars="-35" w:right="0"/>
              <w:rPr>
                <w:rFonts w:hint="eastAsia" w:ascii="宋体" w:hAnsi="宋体" w:cs="宋体"/>
                <w:spacing w:val="-8"/>
                <w:kern w:val="0"/>
                <w:sz w:val="15"/>
                <w:szCs w:val="15"/>
              </w:rPr>
            </w:pPr>
            <w:r>
              <w:rPr>
                <w:rFonts w:hint="eastAsia" w:ascii="宋体" w:hAnsi="宋体" w:cs="宋体"/>
                <w:spacing w:val="-8"/>
                <w:kern w:val="0"/>
                <w:sz w:val="15"/>
                <w:szCs w:val="15"/>
              </w:rPr>
              <w:t>3.</w:t>
            </w:r>
            <w:r>
              <w:rPr>
                <w:rFonts w:hint="eastAsia" w:ascii="宋体" w:hAnsi="宋体"/>
                <w:color w:val="000000"/>
                <w:spacing w:val="-12"/>
                <w:sz w:val="15"/>
                <w:szCs w:val="15"/>
              </w:rPr>
              <w:t>坚决查处“微腐败”，对区纪工委转办、交办信访问题做到件件有落实。（未按时限要求办结并上报的，扣2分/件）</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5</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621"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pacing w:val="-16"/>
                <w:kern w:val="0"/>
                <w:sz w:val="24"/>
              </w:rPr>
            </w:pPr>
          </w:p>
        </w:tc>
        <w:tc>
          <w:tcPr>
            <w:tcW w:w="900" w:type="dxa"/>
            <w:vMerge w:val="continue"/>
            <w:noWrap w:val="0"/>
            <w:vAlign w:val="center"/>
          </w:tcPr>
          <w:p>
            <w:pPr>
              <w:keepNext w:val="0"/>
              <w:keepLines w:val="0"/>
              <w:suppressLineNumbers w:val="0"/>
              <w:spacing w:before="0" w:beforeAutospacing="0" w:after="0" w:afterAutospacing="0" w:line="260" w:lineRule="exact"/>
              <w:ind w:left="0" w:right="0"/>
              <w:rPr>
                <w:rFonts w:hint="eastAsia" w:ascii="宋体" w:hAnsi="宋体" w:cs="宋体"/>
                <w:b/>
                <w:kern w:val="0"/>
                <w:sz w:val="24"/>
              </w:rPr>
            </w:pPr>
          </w:p>
        </w:tc>
        <w:tc>
          <w:tcPr>
            <w:tcW w:w="11420" w:type="dxa"/>
            <w:tcBorders>
              <w:bottom w:val="single" w:color="auto" w:sz="4" w:space="0"/>
            </w:tcBorders>
            <w:noWrap w:val="0"/>
            <w:vAlign w:val="center"/>
          </w:tcPr>
          <w:p>
            <w:pPr>
              <w:keepNext w:val="0"/>
              <w:keepLines w:val="0"/>
              <w:suppressLineNumbers w:val="0"/>
              <w:spacing w:before="0" w:beforeAutospacing="0" w:after="0" w:afterAutospacing="0" w:line="200" w:lineRule="exact"/>
              <w:ind w:left="-73" w:leftChars="-35" w:right="0"/>
              <w:rPr>
                <w:rFonts w:hint="eastAsia" w:ascii="宋体" w:hAnsi="宋体" w:cs="宋体"/>
                <w:spacing w:val="-8"/>
                <w:kern w:val="0"/>
                <w:sz w:val="15"/>
                <w:szCs w:val="15"/>
              </w:rPr>
            </w:pPr>
            <w:r>
              <w:rPr>
                <w:rFonts w:hint="eastAsia" w:ascii="宋体" w:hAnsi="宋体"/>
                <w:color w:val="000000"/>
                <w:spacing w:val="-12"/>
                <w:sz w:val="15"/>
                <w:szCs w:val="15"/>
              </w:rPr>
              <w:t>4.及时处理和积极协助纪检监察机关查处与本单位相关的问题线索以及违规违纪问题。（未及时处理或不积极协助的，扣2分/次）</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4</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621"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pacing w:val="-16"/>
                <w:kern w:val="0"/>
                <w:szCs w:val="21"/>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8"/>
                <w:szCs w:val="18"/>
              </w:rPr>
            </w:pPr>
          </w:p>
        </w:tc>
        <w:tc>
          <w:tcPr>
            <w:tcW w:w="11420" w:type="dxa"/>
            <w:tcBorders>
              <w:bottom w:val="single" w:color="auto" w:sz="4" w:space="0"/>
            </w:tcBorders>
            <w:noWrap w:val="0"/>
            <w:vAlign w:val="center"/>
          </w:tcPr>
          <w:p>
            <w:pPr>
              <w:keepNext w:val="0"/>
              <w:keepLines w:val="0"/>
              <w:suppressLineNumbers w:val="0"/>
              <w:spacing w:before="0" w:beforeAutospacing="0" w:after="0" w:afterAutospacing="0" w:line="200" w:lineRule="exact"/>
              <w:ind w:left="-155" w:leftChars="-74" w:right="0" w:firstLine="63" w:firstLineChars="50"/>
              <w:rPr>
                <w:rFonts w:hint="eastAsia" w:ascii="宋体" w:hAnsi="宋体" w:cs="宋体"/>
                <w:spacing w:val="-8"/>
                <w:kern w:val="0"/>
                <w:sz w:val="15"/>
                <w:szCs w:val="15"/>
              </w:rPr>
            </w:pPr>
            <w:r>
              <w:rPr>
                <w:rFonts w:hint="eastAsia" w:ascii="宋体" w:hAnsi="宋体"/>
                <w:color w:val="000000"/>
                <w:spacing w:val="-12"/>
                <w:sz w:val="15"/>
                <w:szCs w:val="15"/>
              </w:rPr>
              <w:t>5.严格执行带卷上报案件数据要求，执纪审查案卷规范。（案卷被上级提出批评的不得分）</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2</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621"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pacing w:val="-16"/>
                <w:kern w:val="0"/>
                <w:szCs w:val="21"/>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8"/>
                <w:szCs w:val="18"/>
              </w:rPr>
            </w:pPr>
          </w:p>
        </w:tc>
        <w:tc>
          <w:tcPr>
            <w:tcW w:w="11420" w:type="dxa"/>
            <w:tcBorders>
              <w:bottom w:val="single" w:color="auto" w:sz="4" w:space="0"/>
            </w:tcBorders>
            <w:noWrap w:val="0"/>
            <w:vAlign w:val="center"/>
          </w:tcPr>
          <w:p>
            <w:pPr>
              <w:keepNext w:val="0"/>
              <w:keepLines w:val="0"/>
              <w:suppressLineNumbers w:val="0"/>
              <w:spacing w:before="0" w:beforeAutospacing="0" w:after="0" w:afterAutospacing="0" w:line="200" w:lineRule="exact"/>
              <w:ind w:left="-155" w:leftChars="-74" w:right="0" w:firstLine="63" w:firstLineChars="50"/>
              <w:rPr>
                <w:rFonts w:hint="eastAsia" w:ascii="宋体" w:hAnsi="宋体" w:cs="宋体"/>
                <w:spacing w:val="-8"/>
                <w:kern w:val="0"/>
                <w:sz w:val="15"/>
                <w:szCs w:val="15"/>
              </w:rPr>
            </w:pPr>
            <w:r>
              <w:rPr>
                <w:rFonts w:hint="eastAsia" w:ascii="宋体" w:hAnsi="宋体"/>
                <w:color w:val="000000"/>
                <w:spacing w:val="-12"/>
                <w:sz w:val="15"/>
                <w:szCs w:val="15"/>
              </w:rPr>
              <w:t>6.对纪检监察机关转办信访问题及时、按期处置。（未及时按期处置的，扣1分/次）</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2</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21"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pacing w:val="-16"/>
                <w:kern w:val="0"/>
                <w:szCs w:val="21"/>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8"/>
                <w:szCs w:val="18"/>
              </w:rPr>
            </w:pPr>
          </w:p>
        </w:tc>
        <w:tc>
          <w:tcPr>
            <w:tcW w:w="11420" w:type="dxa"/>
            <w:tcBorders>
              <w:bottom w:val="single" w:color="auto" w:sz="4" w:space="0"/>
            </w:tcBorders>
            <w:noWrap w:val="0"/>
            <w:vAlign w:val="center"/>
          </w:tcPr>
          <w:p>
            <w:pPr>
              <w:keepNext w:val="0"/>
              <w:keepLines w:val="0"/>
              <w:suppressLineNumbers w:val="0"/>
              <w:spacing w:before="0" w:beforeAutospacing="0" w:after="0" w:afterAutospacing="0" w:line="200" w:lineRule="exact"/>
              <w:ind w:left="-155" w:leftChars="-74" w:right="0" w:firstLine="63" w:firstLineChars="50"/>
              <w:rPr>
                <w:rFonts w:hint="eastAsia" w:ascii="宋体" w:hAnsi="宋体" w:cs="宋体"/>
                <w:spacing w:val="-8"/>
                <w:kern w:val="0"/>
                <w:sz w:val="15"/>
                <w:szCs w:val="15"/>
              </w:rPr>
            </w:pPr>
            <w:r>
              <w:rPr>
                <w:rFonts w:hint="eastAsia" w:ascii="宋体" w:hAnsi="宋体"/>
                <w:color w:val="000000"/>
                <w:spacing w:val="-12"/>
                <w:sz w:val="15"/>
                <w:szCs w:val="15"/>
              </w:rPr>
              <w:t>7.部门纪检监察组经核查后向区纪工委上报有价值问题线索1件以上。（未完成的不得分</w:t>
            </w:r>
            <w:r>
              <w:rPr>
                <w:rFonts w:hint="default" w:ascii="宋体" w:hAnsi="宋体"/>
                <w:color w:val="000000"/>
                <w:spacing w:val="-12"/>
                <w:sz w:val="15"/>
                <w:szCs w:val="15"/>
              </w:rPr>
              <w:t>）</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4</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621"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pacing w:val="-16"/>
                <w:kern w:val="0"/>
                <w:szCs w:val="21"/>
              </w:rPr>
            </w:pPr>
          </w:p>
        </w:tc>
        <w:tc>
          <w:tcPr>
            <w:tcW w:w="900"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pacing w:val="-16"/>
                <w:kern w:val="0"/>
                <w:sz w:val="18"/>
                <w:szCs w:val="18"/>
              </w:rPr>
            </w:pPr>
          </w:p>
        </w:tc>
        <w:tc>
          <w:tcPr>
            <w:tcW w:w="11420" w:type="dxa"/>
            <w:tcBorders>
              <w:bottom w:val="single" w:color="auto" w:sz="4" w:space="0"/>
            </w:tcBorders>
            <w:noWrap w:val="0"/>
            <w:vAlign w:val="center"/>
          </w:tcPr>
          <w:p>
            <w:pPr>
              <w:keepNext w:val="0"/>
              <w:keepLines w:val="0"/>
              <w:suppressLineNumbers w:val="0"/>
              <w:spacing w:before="0" w:beforeAutospacing="0" w:after="0" w:afterAutospacing="0" w:line="200" w:lineRule="exact"/>
              <w:ind w:left="-155" w:leftChars="-74" w:right="0" w:firstLine="63" w:firstLineChars="50"/>
              <w:rPr>
                <w:rFonts w:hint="eastAsia" w:ascii="宋体" w:hAnsi="宋体" w:cs="宋体"/>
                <w:spacing w:val="-8"/>
                <w:kern w:val="0"/>
                <w:sz w:val="15"/>
                <w:szCs w:val="15"/>
              </w:rPr>
            </w:pPr>
            <w:r>
              <w:rPr>
                <w:rFonts w:hint="eastAsia" w:ascii="宋体" w:hAnsi="宋体"/>
                <w:color w:val="000000"/>
                <w:spacing w:val="-12"/>
                <w:sz w:val="15"/>
                <w:szCs w:val="15"/>
              </w:rPr>
              <w:t>8.各街道纪工委完成自办案件不少于3件，其中，扶贫领域自办案件至少1件。（未完成扣2分/件）</w:t>
            </w:r>
          </w:p>
        </w:tc>
        <w:tc>
          <w:tcPr>
            <w:tcW w:w="660"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b/>
                <w:spacing w:val="-16"/>
                <w:kern w:val="0"/>
                <w:sz w:val="18"/>
                <w:szCs w:val="18"/>
              </w:rPr>
            </w:pPr>
            <w:r>
              <w:rPr>
                <w:rFonts w:hint="eastAsia" w:ascii="宋体" w:hAnsi="宋体" w:cs="宋体"/>
                <w:b/>
                <w:spacing w:val="-16"/>
                <w:kern w:val="0"/>
                <w:sz w:val="18"/>
                <w:szCs w:val="18"/>
              </w:rPr>
              <w:t>6</w:t>
            </w:r>
          </w:p>
        </w:tc>
        <w:tc>
          <w:tcPr>
            <w:tcW w:w="555" w:type="dxa"/>
            <w:noWrap w:val="0"/>
            <w:vAlign w:val="center"/>
          </w:tcPr>
          <w:p>
            <w:pPr>
              <w:keepNext w:val="0"/>
              <w:keepLines w:val="0"/>
              <w:suppressLineNumbers w:val="0"/>
              <w:spacing w:before="0" w:beforeAutospacing="0" w:after="0" w:afterAutospacing="0" w:line="200" w:lineRule="exact"/>
              <w:ind w:left="0" w:right="0"/>
              <w:jc w:val="center"/>
              <w:rPr>
                <w:rFonts w:hint="eastAsia" w:ascii="宋体" w:hAnsi="宋体" w:cs="宋体"/>
                <w:spacing w:val="-16"/>
                <w:kern w:val="0"/>
                <w:sz w:val="18"/>
                <w:szCs w:val="18"/>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exact"/>
        </w:trPr>
        <w:tc>
          <w:tcPr>
            <w:tcW w:w="12941" w:type="dxa"/>
            <w:gridSpan w:val="3"/>
            <w:noWrap w:val="0"/>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宋体"/>
                <w:spacing w:val="-16"/>
                <w:kern w:val="0"/>
                <w:sz w:val="18"/>
                <w:szCs w:val="18"/>
                <w:lang w:eastAsia="zh-CN"/>
              </w:rPr>
            </w:pPr>
            <w:r>
              <w:rPr>
                <w:rFonts w:hint="eastAsia" w:ascii="黑体" w:hAnsi="黑体" w:eastAsia="黑体" w:cs="宋体"/>
                <w:spacing w:val="-16"/>
                <w:kern w:val="0"/>
                <w:sz w:val="18"/>
                <w:szCs w:val="18"/>
                <w:lang w:eastAsia="zh-CN"/>
              </w:rPr>
              <w:t>合</w:t>
            </w:r>
            <w:r>
              <w:rPr>
                <w:rFonts w:hint="eastAsia" w:ascii="黑体" w:hAnsi="黑体" w:eastAsia="黑体" w:cs="宋体"/>
                <w:spacing w:val="-16"/>
                <w:kern w:val="0"/>
                <w:sz w:val="18"/>
                <w:szCs w:val="18"/>
                <w:lang w:val="en-US" w:eastAsia="zh-CN"/>
              </w:rPr>
              <w:t xml:space="preserve">       </w:t>
            </w:r>
            <w:r>
              <w:rPr>
                <w:rFonts w:hint="eastAsia" w:ascii="黑体" w:hAnsi="黑体" w:eastAsia="黑体" w:cs="宋体"/>
                <w:spacing w:val="-16"/>
                <w:kern w:val="0"/>
                <w:sz w:val="18"/>
                <w:szCs w:val="18"/>
                <w:lang w:eastAsia="zh-CN"/>
              </w:rPr>
              <w:t>计</w:t>
            </w:r>
          </w:p>
        </w:tc>
        <w:tc>
          <w:tcPr>
            <w:tcW w:w="660"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r>
              <w:rPr>
                <w:rFonts w:hint="eastAsia" w:ascii="宋体" w:hAnsi="宋体" w:cs="宋体"/>
                <w:b/>
                <w:spacing w:val="-16"/>
                <w:kern w:val="0"/>
                <w:szCs w:val="21"/>
              </w:rPr>
              <w:t>100</w:t>
            </w:r>
          </w:p>
        </w:tc>
        <w:tc>
          <w:tcPr>
            <w:tcW w:w="555"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c>
          <w:tcPr>
            <w:tcW w:w="1320" w:type="dxa"/>
            <w:vMerge w:val="continue"/>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spacing w:val="-16"/>
                <w:kern w:val="0"/>
                <w:szCs w:val="21"/>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B207C"/>
    <w:rsid w:val="199B207C"/>
    <w:rsid w:val="3F565EDF"/>
    <w:rsid w:val="52AF6C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2019-01-15T07:35:00Z</dcterms:created>
  <dc:creator>雷秦榜</dc:creator>
  <cp:lastModifiedBy>雷秦榜</cp:lastModifiedBy>
  <dcterms:modified xsi:type="dcterms:W3CDTF">2019-01-15T07:41:49Z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