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22" w:type="dxa"/>
        <w:tblInd w:w="4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40"/>
        <w:gridCol w:w="1330"/>
        <w:gridCol w:w="1330"/>
        <w:gridCol w:w="1330"/>
        <w:gridCol w:w="1226"/>
        <w:gridCol w:w="104"/>
        <w:gridCol w:w="1330"/>
        <w:gridCol w:w="1330"/>
        <w:gridCol w:w="1335"/>
        <w:gridCol w:w="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2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宋体"/>
                <w:kern w:val="0"/>
                <w:sz w:val="10"/>
                <w:szCs w:val="10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1268" w:hRule="atLeast"/>
        </w:trPr>
        <w:tc>
          <w:tcPr>
            <w:tcW w:w="1324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ind w:left="-4284" w:leftChars="-2040" w:firstLine="4244" w:firstLineChars="1061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渭南高新区2020年国民经济和社会发展计划主要指标表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345" w:hRule="atLeast"/>
        </w:trPr>
        <w:tc>
          <w:tcPr>
            <w:tcW w:w="39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指标名称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2018年</w:t>
            </w:r>
          </w:p>
        </w:tc>
        <w:tc>
          <w:tcPr>
            <w:tcW w:w="2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2019年全年</w:t>
            </w:r>
          </w:p>
        </w:tc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2020年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384" w:hRule="atLeast"/>
        </w:trPr>
        <w:tc>
          <w:tcPr>
            <w:tcW w:w="3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实际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预计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同比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比2019年增长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一、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生产总值（GDP）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88.01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9.8%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7.5%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可比增速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第一产业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0.37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0.37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第二产业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42.01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46.83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7.4%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7.8%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其中：#工业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40.7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39.3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7.8%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7.5%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第三产业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34.62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40.84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12.9%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7%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二、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全社会固定资产投资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123.37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——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12.1%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8%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三、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规上工业总产值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181.75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205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12.8%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8%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四、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经营总收入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455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500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10%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550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10%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五、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全社会消费品零售总额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48.86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52.7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7.9%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6.3%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六、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区级财政收入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1.99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2.2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10.8%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5%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七、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招商引资实际到位资金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73.7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86.8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17.8%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——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八、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进出口总额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亿元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5.7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-1.7%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5.3%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615" w:hRule="atLeast"/>
        </w:trPr>
        <w:tc>
          <w:tcPr>
            <w:tcW w:w="1324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渭南高新区2020年国民经济和社会发展计划主要指标表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345" w:hRule="atLeast"/>
        </w:trPr>
        <w:tc>
          <w:tcPr>
            <w:tcW w:w="39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指标名称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2018年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2019年全年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2020年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78" w:hRule="atLeast"/>
        </w:trPr>
        <w:tc>
          <w:tcPr>
            <w:tcW w:w="3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实际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预计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同比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比2019年增长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6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九、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人口、就业和社会保障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2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1.城镇新增就业人数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1842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1899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2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2.城镇登记失业率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％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6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十、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资源约束与环境保护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61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1.万元GDP能耗下降率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％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12.1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6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2.化学需氧量排放量降低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％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398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3.氨氮排放量降低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％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337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4.二氧化硫排放量降低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％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2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5.氮氧化物排放量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％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97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6.细颗粒物（PM2.5）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mg/m</w:t>
            </w:r>
            <w:r>
              <w:rPr>
                <w:rFonts w:hint="eastAsia" w:ascii="仿宋_GB2312" w:eastAsia="仿宋_GB2312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59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-10.17%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-3.77%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52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十一、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农村贫困人口脱贫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E07FB"/>
    <w:rsid w:val="116E07FB"/>
    <w:rsid w:val="7FE05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2020-02-15T08:11:00Z</dcterms:created>
  <dc:creator>放飞心情</dc:creator>
  <cp:lastModifiedBy>放飞心情</cp:lastModifiedBy>
  <dcterms:modified xsi:type="dcterms:W3CDTF">2020-02-15T08:13:51Z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