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sz w:val="44"/>
          <w:szCs w:val="44"/>
        </w:rPr>
        <w:t>政务公开分管领导及工作人员登记表</w:t>
      </w:r>
    </w:p>
    <w:bookmarkEnd w:id="0"/>
    <w:tbl>
      <w:tblPr>
        <w:tblStyle w:val="4"/>
        <w:tblW w:w="8848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86"/>
        <w:gridCol w:w="1786"/>
        <w:gridCol w:w="1787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单位名称</w:t>
            </w:r>
          </w:p>
          <w:p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7146" w:type="dxa"/>
            <w:gridSpan w:val="4"/>
            <w:vAlign w:val="top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分管领导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工作人员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所在科室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QQ号码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14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填表日期：  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22" w:rightChars="296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41F79"/>
    <w:rsid w:val="7E641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2017-04-13T03:19:00Z</dcterms:created>
  <dc:creator>asus-pc</dc:creator>
  <cp:lastModifiedBy>asus-pc</cp:lastModifiedBy>
  <dcterms:modified xsi:type="dcterms:W3CDTF">2017-04-13T03:20:21Z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