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>
      <w:pPr>
        <w:spacing w:line="8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渭南高新区乙肝防控工作实施方案</w:t>
      </w:r>
    </w:p>
    <w:p>
      <w:pPr>
        <w:spacing w:line="700" w:lineRule="exact"/>
        <w:rPr>
          <w:rFonts w:hint="eastAsia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color w:val="000000"/>
          <w:sz w:val="32"/>
          <w:szCs w:val="32"/>
        </w:rPr>
        <w:t>为有效降低高新区乙肝发病率，规范乙肝病例管理工作，根据《传染病防治法》和《陕西省重点人群乙肝疫苗免疫接种工作方案》，结合我区乙肝防控现状，特制定本实施方案。</w:t>
      </w:r>
    </w:p>
    <w:p>
      <w:pPr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eastAsia="黑体"/>
          <w:color w:val="000000"/>
          <w:sz w:val="32"/>
          <w:szCs w:val="32"/>
        </w:rPr>
        <w:t>一、政府重视、强化领导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Ansi="仿宋_GB2312" w:eastAsia="仿宋_GB2312"/>
          <w:color w:val="000000"/>
          <w:sz w:val="32"/>
          <w:szCs w:val="32"/>
        </w:rPr>
        <w:t>高新区管委会成立乙肝防控领导小组：</w:t>
      </w:r>
    </w:p>
    <w:p>
      <w:pPr>
        <w:spacing w:line="54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b/>
          <w:color w:val="000000"/>
          <w:sz w:val="32"/>
          <w:szCs w:val="32"/>
        </w:rPr>
        <w:t>组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b/>
          <w:color w:val="000000"/>
          <w:sz w:val="32"/>
          <w:szCs w:val="32"/>
        </w:rPr>
        <w:t>长</w:t>
      </w:r>
      <w:r>
        <w:rPr>
          <w:rFonts w:hAnsi="仿宋_GB2312" w:eastAsia="仿宋_GB2312"/>
          <w:color w:val="000000"/>
          <w:sz w:val="32"/>
          <w:szCs w:val="32"/>
        </w:rPr>
        <w:t>：谭文德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党工委副书记</w:t>
      </w:r>
    </w:p>
    <w:p>
      <w:pPr>
        <w:spacing w:line="54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b/>
          <w:color w:val="000000"/>
          <w:sz w:val="32"/>
          <w:szCs w:val="32"/>
        </w:rPr>
        <w:t>副组长</w:t>
      </w:r>
      <w:r>
        <w:rPr>
          <w:rFonts w:hAnsi="仿宋_GB2312" w:eastAsia="仿宋_GB2312"/>
          <w:color w:val="000000"/>
          <w:sz w:val="32"/>
          <w:szCs w:val="32"/>
        </w:rPr>
        <w:t>：郭雅丽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卫生食品药品监督管理局局长</w:t>
      </w:r>
    </w:p>
    <w:p>
      <w:pPr>
        <w:spacing w:line="54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hAnsi="仿宋_GB2312" w:eastAsia="仿宋_GB2312"/>
          <w:b/>
          <w:color w:val="000000"/>
          <w:sz w:val="32"/>
          <w:szCs w:val="32"/>
        </w:rPr>
        <w:t>成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b/>
          <w:color w:val="000000"/>
          <w:sz w:val="32"/>
          <w:szCs w:val="32"/>
        </w:rPr>
        <w:t>员</w:t>
      </w:r>
      <w:r>
        <w:rPr>
          <w:rFonts w:hAnsi="仿宋_GB2312" w:eastAsia="仿宋_GB2312"/>
          <w:color w:val="000000"/>
          <w:sz w:val="32"/>
          <w:szCs w:val="32"/>
        </w:rPr>
        <w:t>：刘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成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党工委、</w:t>
      </w:r>
      <w:r>
        <w:rPr>
          <w:rFonts w:hAnsi="仿宋_GB2312" w:eastAsia="仿宋_GB2312"/>
          <w:color w:val="000000"/>
          <w:sz w:val="32"/>
          <w:szCs w:val="32"/>
        </w:rPr>
        <w:t>管委会办公室副主任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</w:t>
      </w:r>
      <w:r>
        <w:rPr>
          <w:rFonts w:hAnsi="仿宋_GB2312" w:eastAsia="仿宋_GB2312"/>
          <w:color w:val="000000"/>
          <w:sz w:val="32"/>
          <w:szCs w:val="32"/>
        </w:rPr>
        <w:t>王孝宏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财政局局长</w:t>
      </w:r>
    </w:p>
    <w:p>
      <w:pPr>
        <w:spacing w:line="54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</w:t>
      </w:r>
      <w:r>
        <w:rPr>
          <w:rFonts w:hAnsi="仿宋_GB2312" w:eastAsia="仿宋_GB2312"/>
          <w:color w:val="000000"/>
          <w:sz w:val="32"/>
          <w:szCs w:val="32"/>
        </w:rPr>
        <w:t>孙晓飞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教育文体局局长</w:t>
      </w:r>
      <w:r>
        <w:rPr>
          <w:rFonts w:eastAsia="仿宋_GB2312"/>
          <w:color w:val="000000"/>
          <w:sz w:val="32"/>
          <w:szCs w:val="32"/>
        </w:rPr>
        <w:t xml:space="preserve">      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</w:t>
      </w:r>
      <w:r>
        <w:rPr>
          <w:rFonts w:hAnsi="仿宋_GB2312" w:eastAsia="仿宋_GB2312"/>
          <w:color w:val="000000"/>
          <w:sz w:val="32"/>
          <w:szCs w:val="32"/>
        </w:rPr>
        <w:t>赵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龙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卫生食品药品监督管理局副局长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rPr>
          <w:rFonts w:eastAsia="仿宋"/>
          <w:b/>
          <w:bCs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领导小组办公室设在卫生食品药品监督管理局，办公室主任由郭雅丽同志兼任。</w:t>
      </w:r>
    </w:p>
    <w:p>
      <w:pPr>
        <w:ind w:firstLine="630" w:firstLineChars="196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</w:t>
      </w:r>
      <w:r>
        <w:rPr>
          <w:rFonts w:hAnsi="黑体" w:eastAsia="黑体"/>
          <w:sz w:val="32"/>
          <w:szCs w:val="32"/>
        </w:rPr>
        <w:t>明确目标、落实职责</w:t>
      </w:r>
    </w:p>
    <w:p>
      <w:pPr>
        <w:spacing w:line="540" w:lineRule="exact"/>
        <w:rPr>
          <w:rFonts w:eastAsia="楷体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 xml:space="preserve">    </w:t>
      </w:r>
      <w:r>
        <w:rPr>
          <w:rFonts w:hAnsi="楷体" w:eastAsia="楷体"/>
          <w:b/>
          <w:bCs/>
          <w:sz w:val="32"/>
          <w:szCs w:val="32"/>
        </w:rPr>
        <w:t>（一）管委会办公室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Ansi="仿宋_GB2312" w:eastAsia="仿宋_GB2312"/>
          <w:color w:val="000000"/>
          <w:sz w:val="32"/>
          <w:szCs w:val="32"/>
        </w:rPr>
        <w:t>．管委会办公室负责统一领导、统筹协调全区乙肝防控工作。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．每年组织召开至少一次成员单位乙肝防治工作协调会，研究部署各部门工作任务。</w:t>
      </w:r>
    </w:p>
    <w:p>
      <w:pPr>
        <w:numPr>
          <w:ilvl w:val="0"/>
          <w:numId w:val="1"/>
        </w:numPr>
        <w:spacing w:line="540" w:lineRule="exact"/>
        <w:ind w:firstLine="642"/>
        <w:rPr>
          <w:rFonts w:eastAsia="楷体"/>
          <w:b/>
          <w:bCs/>
          <w:sz w:val="32"/>
          <w:szCs w:val="32"/>
        </w:rPr>
      </w:pPr>
      <w:r>
        <w:rPr>
          <w:rFonts w:hAnsi="楷体" w:eastAsia="楷体"/>
          <w:b/>
          <w:bCs/>
          <w:sz w:val="32"/>
          <w:szCs w:val="32"/>
        </w:rPr>
        <w:t>财政局</w:t>
      </w:r>
    </w:p>
    <w:p>
      <w:pPr>
        <w:spacing w:line="540" w:lineRule="exact"/>
        <w:ind w:firstLine="633" w:firstLineChars="198"/>
        <w:rPr>
          <w:rFonts w:eastAsia="仿宋_GB2312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落实乙肝预防控制工作经费，保证疫情处理工作所需的基本经费。</w:t>
      </w:r>
    </w:p>
    <w:p>
      <w:pPr>
        <w:spacing w:line="540" w:lineRule="exact"/>
        <w:rPr>
          <w:rFonts w:eastAsia="楷体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 xml:space="preserve">   </w:t>
      </w:r>
      <w:r>
        <w:rPr>
          <w:rFonts w:eastAsia="楷体"/>
          <w:b/>
          <w:bCs/>
          <w:sz w:val="32"/>
          <w:szCs w:val="32"/>
        </w:rPr>
        <w:t xml:space="preserve"> </w:t>
      </w:r>
      <w:r>
        <w:rPr>
          <w:rFonts w:hAnsi="楷体" w:eastAsia="楷体"/>
          <w:b/>
          <w:bCs/>
          <w:sz w:val="32"/>
          <w:szCs w:val="32"/>
        </w:rPr>
        <w:t>（三）卫生食品药品监督管理局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Ansi="仿宋_GB2312" w:eastAsia="仿宋_GB2312"/>
          <w:color w:val="000000"/>
          <w:sz w:val="32"/>
          <w:szCs w:val="32"/>
        </w:rPr>
        <w:t>．负责重点人群乙肝疫苗查漏补种工作。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2</w:t>
      </w:r>
      <w:r>
        <w:rPr>
          <w:rFonts w:hAnsi="仿宋_GB2312" w:eastAsia="仿宋_GB2312"/>
          <w:color w:val="000000"/>
          <w:sz w:val="32"/>
          <w:szCs w:val="32"/>
        </w:rPr>
        <w:t>．开展乙肝重点人群接种专项培训。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3</w:t>
      </w:r>
      <w:r>
        <w:rPr>
          <w:rFonts w:hAnsi="仿宋_GB2312" w:eastAsia="仿宋_GB2312"/>
          <w:color w:val="000000"/>
          <w:sz w:val="32"/>
          <w:szCs w:val="32"/>
        </w:rPr>
        <w:t>．制定乙肝接种方案和要求。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hAnsi="仿宋_GB2312" w:eastAsia="仿宋_GB2312"/>
          <w:color w:val="000000"/>
          <w:sz w:val="32"/>
          <w:szCs w:val="32"/>
        </w:rPr>
        <w:t>．负责区内乙肝病例监测及流调工作。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．做好区内乙肝防控知识宣传工作。</w:t>
      </w:r>
    </w:p>
    <w:p>
      <w:pPr>
        <w:ind w:left="661" w:leftChars="315" w:firstLine="157" w:firstLineChars="49"/>
        <w:rPr>
          <w:rFonts w:eastAsia="楷体"/>
          <w:b/>
          <w:bCs/>
          <w:sz w:val="32"/>
          <w:szCs w:val="32"/>
        </w:rPr>
      </w:pPr>
      <w:r>
        <w:rPr>
          <w:rFonts w:hAnsi="楷体" w:eastAsia="楷体"/>
          <w:b/>
          <w:bCs/>
          <w:sz w:val="32"/>
          <w:szCs w:val="32"/>
        </w:rPr>
        <w:t>（四）教育文体局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Ansi="仿宋_GB2312" w:eastAsia="仿宋_GB2312"/>
          <w:color w:val="000000"/>
          <w:sz w:val="32"/>
          <w:szCs w:val="32"/>
        </w:rPr>
        <w:t>．做好在校师生乙肝防治知识健康教育宣传活动；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．配合卫生部门做好在校学生乙肝疫苗的查漏补种工作。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B7D0"/>
    <w:multiLevelType w:val="singleLevel"/>
    <w:tmpl w:val="58FEB7D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2FE8"/>
    <w:rsid w:val="29992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2017-06-23T06:28:00Z</dcterms:created>
  <dc:creator>asus-pc</dc:creator>
  <cp:lastModifiedBy>asus-pc</cp:lastModifiedBy>
  <dcterms:modified xsi:type="dcterms:W3CDTF">2017-06-23T06:30:48Z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